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3D714" w14:textId="77777777" w:rsidR="00DD773B" w:rsidRDefault="00DD773B">
      <w:pPr>
        <w:pStyle w:val="BodyText"/>
      </w:pPr>
    </w:p>
    <w:p w14:paraId="4183D715" w14:textId="77777777" w:rsidR="00DD773B" w:rsidRDefault="00DD773B">
      <w:pPr>
        <w:pStyle w:val="BodyText"/>
      </w:pPr>
    </w:p>
    <w:p w14:paraId="4183D716" w14:textId="77777777" w:rsidR="00DD773B" w:rsidRDefault="00DD773B">
      <w:pPr>
        <w:pStyle w:val="BodyText"/>
        <w:spacing w:before="38"/>
      </w:pPr>
    </w:p>
    <w:p w14:paraId="6DC334E1" w14:textId="77777777" w:rsidR="000F22FE" w:rsidRDefault="00000000">
      <w:pPr>
        <w:spacing w:before="1" w:line="256" w:lineRule="auto"/>
        <w:ind w:left="3273" w:right="3271"/>
        <w:jc w:val="center"/>
        <w:rPr>
          <w:b/>
          <w:sz w:val="23"/>
        </w:rPr>
      </w:pPr>
      <w:r>
        <w:rPr>
          <w:b/>
          <w:sz w:val="23"/>
        </w:rPr>
        <w:t>Town</w:t>
      </w:r>
      <w:r>
        <w:rPr>
          <w:b/>
          <w:spacing w:val="-12"/>
          <w:sz w:val="23"/>
        </w:rPr>
        <w:t xml:space="preserve"> </w:t>
      </w:r>
      <w:r>
        <w:rPr>
          <w:b/>
          <w:sz w:val="23"/>
        </w:rPr>
        <w:t>of</w:t>
      </w:r>
      <w:r>
        <w:rPr>
          <w:b/>
          <w:spacing w:val="-12"/>
          <w:sz w:val="23"/>
        </w:rPr>
        <w:t xml:space="preserve"> </w:t>
      </w:r>
      <w:r>
        <w:rPr>
          <w:b/>
          <w:sz w:val="23"/>
        </w:rPr>
        <w:t xml:space="preserve">Montville </w:t>
      </w:r>
    </w:p>
    <w:p w14:paraId="4183D717" w14:textId="33195449" w:rsidR="00DD773B" w:rsidRDefault="00000000">
      <w:pPr>
        <w:spacing w:before="1" w:line="256" w:lineRule="auto"/>
        <w:ind w:left="3273" w:right="3271"/>
        <w:jc w:val="center"/>
        <w:rPr>
          <w:b/>
          <w:sz w:val="23"/>
        </w:rPr>
      </w:pPr>
      <w:r>
        <w:rPr>
          <w:b/>
          <w:sz w:val="23"/>
        </w:rPr>
        <w:t>414 Center Rd</w:t>
      </w:r>
    </w:p>
    <w:p w14:paraId="4183D718" w14:textId="77777777" w:rsidR="00DD773B" w:rsidRDefault="00000000">
      <w:pPr>
        <w:spacing w:before="1"/>
        <w:ind w:left="58" w:right="58"/>
        <w:jc w:val="center"/>
        <w:rPr>
          <w:b/>
          <w:sz w:val="23"/>
        </w:rPr>
      </w:pPr>
      <w:r>
        <w:rPr>
          <w:b/>
          <w:sz w:val="23"/>
        </w:rPr>
        <w:t>Montville,</w:t>
      </w:r>
      <w:r>
        <w:rPr>
          <w:b/>
          <w:spacing w:val="5"/>
          <w:sz w:val="23"/>
        </w:rPr>
        <w:t xml:space="preserve"> </w:t>
      </w:r>
      <w:r>
        <w:rPr>
          <w:b/>
          <w:sz w:val="23"/>
        </w:rPr>
        <w:t>ME</w:t>
      </w:r>
      <w:r>
        <w:rPr>
          <w:b/>
          <w:spacing w:val="6"/>
          <w:sz w:val="23"/>
        </w:rPr>
        <w:t xml:space="preserve"> </w:t>
      </w:r>
      <w:r>
        <w:rPr>
          <w:b/>
          <w:spacing w:val="-2"/>
          <w:sz w:val="23"/>
        </w:rPr>
        <w:t>04941</w:t>
      </w:r>
    </w:p>
    <w:p w14:paraId="4183D719" w14:textId="77777777" w:rsidR="00DD773B" w:rsidRDefault="00000000">
      <w:pPr>
        <w:spacing w:before="19"/>
        <w:ind w:left="3273" w:right="3273"/>
        <w:jc w:val="center"/>
        <w:rPr>
          <w:b/>
          <w:sz w:val="23"/>
        </w:rPr>
      </w:pPr>
      <w:r>
        <w:rPr>
          <w:b/>
          <w:sz w:val="23"/>
        </w:rPr>
        <w:t>804-</w:t>
      </w:r>
      <w:r>
        <w:rPr>
          <w:b/>
          <w:spacing w:val="-4"/>
          <w:sz w:val="23"/>
        </w:rPr>
        <w:t>8604</w:t>
      </w:r>
    </w:p>
    <w:p w14:paraId="4183D71A" w14:textId="77777777" w:rsidR="00DD773B" w:rsidRDefault="00DD773B">
      <w:pPr>
        <w:pStyle w:val="BodyText"/>
        <w:spacing w:before="48"/>
        <w:rPr>
          <w:b/>
        </w:rPr>
      </w:pPr>
    </w:p>
    <w:p w14:paraId="4183D71B" w14:textId="77777777" w:rsidR="00DD773B" w:rsidRDefault="00000000">
      <w:pPr>
        <w:ind w:left="58"/>
        <w:jc w:val="center"/>
        <w:rPr>
          <w:b/>
          <w:sz w:val="23"/>
        </w:rPr>
      </w:pPr>
      <w:r>
        <w:rPr>
          <w:b/>
          <w:sz w:val="23"/>
        </w:rPr>
        <w:t>Request</w:t>
      </w:r>
      <w:r>
        <w:rPr>
          <w:b/>
          <w:spacing w:val="2"/>
          <w:sz w:val="23"/>
        </w:rPr>
        <w:t xml:space="preserve"> </w:t>
      </w:r>
      <w:r>
        <w:rPr>
          <w:b/>
          <w:sz w:val="23"/>
        </w:rPr>
        <w:t>For Bids</w:t>
      </w:r>
      <w:r>
        <w:rPr>
          <w:b/>
          <w:spacing w:val="5"/>
          <w:sz w:val="23"/>
        </w:rPr>
        <w:t xml:space="preserve"> </w:t>
      </w:r>
      <w:r>
        <w:rPr>
          <w:b/>
          <w:sz w:val="23"/>
        </w:rPr>
        <w:t>–</w:t>
      </w:r>
      <w:r>
        <w:rPr>
          <w:b/>
          <w:spacing w:val="5"/>
          <w:sz w:val="23"/>
        </w:rPr>
        <w:t xml:space="preserve"> </w:t>
      </w:r>
      <w:r>
        <w:rPr>
          <w:b/>
          <w:spacing w:val="-2"/>
          <w:sz w:val="23"/>
        </w:rPr>
        <w:t>Ditching</w:t>
      </w:r>
    </w:p>
    <w:p w14:paraId="4183D71C" w14:textId="77777777" w:rsidR="00DD773B" w:rsidRDefault="00DD773B">
      <w:pPr>
        <w:pStyle w:val="BodyText"/>
        <w:spacing w:before="48"/>
        <w:rPr>
          <w:b/>
        </w:rPr>
      </w:pPr>
    </w:p>
    <w:p w14:paraId="4183D71D" w14:textId="77777777" w:rsidR="00DD773B" w:rsidRDefault="00000000">
      <w:pPr>
        <w:pStyle w:val="BodyText"/>
        <w:ind w:left="97"/>
      </w:pPr>
      <w:r>
        <w:t>The</w:t>
      </w:r>
      <w:r>
        <w:rPr>
          <w:spacing w:val="-3"/>
        </w:rPr>
        <w:t xml:space="preserve"> </w:t>
      </w:r>
      <w:r>
        <w:t>Town</w:t>
      </w:r>
      <w:r>
        <w:rPr>
          <w:spacing w:val="4"/>
        </w:rPr>
        <w:t xml:space="preserve"> </w:t>
      </w:r>
      <w:r>
        <w:t>of</w:t>
      </w:r>
      <w:r>
        <w:rPr>
          <w:spacing w:val="3"/>
        </w:rPr>
        <w:t xml:space="preserve"> </w:t>
      </w:r>
      <w:r>
        <w:t>Montville</w:t>
      </w:r>
      <w:r>
        <w:rPr>
          <w:spacing w:val="3"/>
        </w:rPr>
        <w:t xml:space="preserve"> </w:t>
      </w:r>
      <w:r>
        <w:t>is</w:t>
      </w:r>
      <w:r>
        <w:rPr>
          <w:spacing w:val="3"/>
        </w:rPr>
        <w:t xml:space="preserve"> </w:t>
      </w:r>
      <w:r>
        <w:t>soliciting</w:t>
      </w:r>
      <w:r>
        <w:rPr>
          <w:spacing w:val="3"/>
        </w:rPr>
        <w:t xml:space="preserve"> </w:t>
      </w:r>
      <w:r>
        <w:t>bids</w:t>
      </w:r>
      <w:r>
        <w:rPr>
          <w:spacing w:val="3"/>
        </w:rPr>
        <w:t xml:space="preserve"> </w:t>
      </w:r>
      <w:r>
        <w:t>for</w:t>
      </w:r>
      <w:r>
        <w:rPr>
          <w:spacing w:val="3"/>
        </w:rPr>
        <w:t xml:space="preserve"> </w:t>
      </w:r>
      <w:r>
        <w:rPr>
          <w:spacing w:val="-2"/>
        </w:rPr>
        <w:t>ditching.</w:t>
      </w:r>
    </w:p>
    <w:p w14:paraId="4183D71E" w14:textId="77777777" w:rsidR="00DD773B" w:rsidRDefault="00DD773B">
      <w:pPr>
        <w:pStyle w:val="BodyText"/>
        <w:spacing w:before="47"/>
      </w:pPr>
    </w:p>
    <w:p w14:paraId="4183D71F" w14:textId="31C174E6" w:rsidR="00DD773B" w:rsidRDefault="00000000">
      <w:pPr>
        <w:pStyle w:val="BodyText"/>
        <w:spacing w:before="1"/>
        <w:ind w:left="97"/>
      </w:pPr>
      <w:r w:rsidRPr="002E009E">
        <w:rPr>
          <w:b/>
          <w:bCs/>
        </w:rPr>
        <w:t>Roads</w:t>
      </w:r>
      <w:r>
        <w:t>:</w:t>
      </w:r>
      <w:r>
        <w:rPr>
          <w:spacing w:val="3"/>
        </w:rPr>
        <w:t xml:space="preserve"> </w:t>
      </w:r>
      <w:r>
        <w:t>Goosepecker</w:t>
      </w:r>
      <w:r w:rsidR="000F22FE">
        <w:t xml:space="preserve"> Ridge Road</w:t>
      </w:r>
      <w:r>
        <w:t>,</w:t>
      </w:r>
      <w:r>
        <w:rPr>
          <w:spacing w:val="-1"/>
        </w:rPr>
        <w:t xml:space="preserve"> </w:t>
      </w:r>
      <w:r>
        <w:t>Thompson</w:t>
      </w:r>
      <w:r w:rsidR="005459D3">
        <w:t xml:space="preserve"> Road</w:t>
      </w:r>
      <w:r>
        <w:t>,</w:t>
      </w:r>
      <w:r>
        <w:rPr>
          <w:spacing w:val="4"/>
        </w:rPr>
        <w:t xml:space="preserve"> </w:t>
      </w:r>
      <w:r>
        <w:t>and</w:t>
      </w:r>
      <w:r>
        <w:rPr>
          <w:spacing w:val="4"/>
        </w:rPr>
        <w:t xml:space="preserve"> </w:t>
      </w:r>
      <w:r>
        <w:t>North</w:t>
      </w:r>
      <w:r>
        <w:rPr>
          <w:spacing w:val="-1"/>
        </w:rPr>
        <w:t xml:space="preserve"> </w:t>
      </w:r>
      <w:r>
        <w:t>Trotting</w:t>
      </w:r>
      <w:r>
        <w:rPr>
          <w:spacing w:val="3"/>
        </w:rPr>
        <w:t xml:space="preserve"> </w:t>
      </w:r>
      <w:r>
        <w:t>Park</w:t>
      </w:r>
      <w:r>
        <w:rPr>
          <w:spacing w:val="4"/>
        </w:rPr>
        <w:t xml:space="preserve"> </w:t>
      </w:r>
      <w:r>
        <w:rPr>
          <w:spacing w:val="-2"/>
        </w:rPr>
        <w:t>Roads</w:t>
      </w:r>
    </w:p>
    <w:p w14:paraId="4183D720" w14:textId="77777777" w:rsidR="00DD773B" w:rsidRDefault="00DD773B">
      <w:pPr>
        <w:pStyle w:val="BodyText"/>
        <w:spacing w:before="47"/>
      </w:pPr>
    </w:p>
    <w:p w14:paraId="4183D721" w14:textId="683B0C19" w:rsidR="00DD773B" w:rsidRDefault="00000000" w:rsidP="00A27D5B">
      <w:pPr>
        <w:pStyle w:val="BodyText"/>
        <w:spacing w:line="256" w:lineRule="auto"/>
        <w:ind w:left="720" w:right="329"/>
      </w:pPr>
      <w:r>
        <w:t xml:space="preserve">Ditching of Town Right of Ways: Goosepecker </w:t>
      </w:r>
      <w:r w:rsidR="00007686">
        <w:t xml:space="preserve">Ridge </w:t>
      </w:r>
      <w:r>
        <w:t>Rd from 200 feet north of the Penny Rd</w:t>
      </w:r>
      <w:r>
        <w:rPr>
          <w:spacing w:val="72"/>
        </w:rPr>
        <w:t xml:space="preserve"> </w:t>
      </w:r>
      <w:r>
        <w:t>Rd to Freedom Pond Rd.</w:t>
      </w:r>
      <w:r>
        <w:rPr>
          <w:spacing w:val="-7"/>
        </w:rPr>
        <w:t xml:space="preserve"> </w:t>
      </w:r>
      <w:proofErr w:type="gramStart"/>
      <w:r>
        <w:t>All of</w:t>
      </w:r>
      <w:proofErr w:type="gramEnd"/>
      <w:r>
        <w:t xml:space="preserve"> North Trotting Park and Thompson Roads.</w:t>
      </w:r>
    </w:p>
    <w:p w14:paraId="4183D722" w14:textId="77777777" w:rsidR="00DD773B" w:rsidRDefault="00DD773B">
      <w:pPr>
        <w:pStyle w:val="BodyText"/>
        <w:spacing w:before="30"/>
      </w:pPr>
    </w:p>
    <w:p w14:paraId="4183D723" w14:textId="77777777" w:rsidR="00DD773B" w:rsidRDefault="00000000" w:rsidP="00A16E95">
      <w:pPr>
        <w:pStyle w:val="BodyText"/>
        <w:spacing w:before="1" w:line="256" w:lineRule="auto"/>
        <w:ind w:firstLine="720"/>
      </w:pPr>
      <w:r>
        <w:t>Minimum ditch depth of two feet with a tapered bank/shoulder slope of</w:t>
      </w:r>
      <w:r>
        <w:rPr>
          <w:spacing w:val="40"/>
        </w:rPr>
        <w:t xml:space="preserve"> </w:t>
      </w:r>
      <w:r>
        <w:t xml:space="preserve">3/1 </w:t>
      </w:r>
      <w:r>
        <w:rPr>
          <w:spacing w:val="-2"/>
        </w:rPr>
        <w:t>(horizontal/vertical).</w:t>
      </w:r>
    </w:p>
    <w:p w14:paraId="4183D724" w14:textId="77777777" w:rsidR="00DD773B" w:rsidRDefault="00DD773B">
      <w:pPr>
        <w:pStyle w:val="BodyText"/>
      </w:pPr>
    </w:p>
    <w:p w14:paraId="4183D725" w14:textId="77777777" w:rsidR="00DD773B" w:rsidRDefault="00DD773B">
      <w:pPr>
        <w:pStyle w:val="BodyText"/>
        <w:spacing w:before="58"/>
      </w:pPr>
    </w:p>
    <w:p w14:paraId="4183D726" w14:textId="77777777" w:rsidR="00DD773B" w:rsidRDefault="00000000" w:rsidP="00A16E95">
      <w:pPr>
        <w:pStyle w:val="BodyText"/>
        <w:spacing w:line="256" w:lineRule="auto"/>
        <w:ind w:firstLine="720"/>
      </w:pPr>
      <w:r>
        <w:t>The Montville Road Commissioner will be the chief point of contact for any questions that may arise.</w:t>
      </w:r>
    </w:p>
    <w:p w14:paraId="4183D727" w14:textId="77777777" w:rsidR="00DD773B" w:rsidRDefault="00DD773B">
      <w:pPr>
        <w:pStyle w:val="BodyText"/>
        <w:spacing w:before="30"/>
      </w:pPr>
    </w:p>
    <w:p w14:paraId="4183D728" w14:textId="77777777" w:rsidR="00DD773B" w:rsidRDefault="00000000" w:rsidP="00A27D5B">
      <w:pPr>
        <w:pStyle w:val="BodyText"/>
        <w:spacing w:line="256" w:lineRule="auto"/>
        <w:ind w:left="720"/>
      </w:pPr>
      <w:proofErr w:type="gramStart"/>
      <w:r>
        <w:t>Contractor is</w:t>
      </w:r>
      <w:proofErr w:type="gramEnd"/>
      <w:r>
        <w:t xml:space="preserve"> responsible for road damage caused by their work and roads must be restored to their original condition.</w:t>
      </w:r>
    </w:p>
    <w:p w14:paraId="4183D729" w14:textId="77777777" w:rsidR="00DD773B" w:rsidRDefault="00DD773B">
      <w:pPr>
        <w:pStyle w:val="BodyText"/>
        <w:spacing w:before="21"/>
      </w:pPr>
    </w:p>
    <w:p w14:paraId="4183D72A" w14:textId="77777777" w:rsidR="00DD773B" w:rsidRDefault="00000000">
      <w:pPr>
        <w:pStyle w:val="BodyText"/>
        <w:ind w:left="801"/>
      </w:pPr>
      <w:proofErr w:type="gramStart"/>
      <w:r>
        <w:t>Contractor</w:t>
      </w:r>
      <w:proofErr w:type="gramEnd"/>
      <w:r>
        <w:rPr>
          <w:spacing w:val="6"/>
        </w:rPr>
        <w:t xml:space="preserve"> </w:t>
      </w:r>
      <w:r>
        <w:t>is</w:t>
      </w:r>
      <w:r>
        <w:rPr>
          <w:spacing w:val="6"/>
        </w:rPr>
        <w:t xml:space="preserve"> </w:t>
      </w:r>
      <w:r>
        <w:t>responsible</w:t>
      </w:r>
      <w:r>
        <w:rPr>
          <w:spacing w:val="6"/>
        </w:rPr>
        <w:t xml:space="preserve"> </w:t>
      </w:r>
      <w:r>
        <w:t>for</w:t>
      </w:r>
      <w:r>
        <w:rPr>
          <w:spacing w:val="6"/>
        </w:rPr>
        <w:t xml:space="preserve"> </w:t>
      </w:r>
      <w:r>
        <w:t>contacting</w:t>
      </w:r>
      <w:r>
        <w:rPr>
          <w:spacing w:val="6"/>
        </w:rPr>
        <w:t xml:space="preserve"> </w:t>
      </w:r>
      <w:r>
        <w:rPr>
          <w:i/>
        </w:rPr>
        <w:t>DigSafe</w:t>
      </w:r>
      <w:r>
        <w:rPr>
          <w:i/>
          <w:spacing w:val="6"/>
        </w:rPr>
        <w:t xml:space="preserve"> </w:t>
      </w:r>
      <w:r>
        <w:t>prior</w:t>
      </w:r>
      <w:r>
        <w:rPr>
          <w:spacing w:val="6"/>
        </w:rPr>
        <w:t xml:space="preserve"> </w:t>
      </w:r>
      <w:r>
        <w:t>to</w:t>
      </w:r>
      <w:r>
        <w:rPr>
          <w:spacing w:val="6"/>
        </w:rPr>
        <w:t xml:space="preserve"> </w:t>
      </w:r>
      <w:r>
        <w:t>commencement</w:t>
      </w:r>
      <w:r>
        <w:rPr>
          <w:spacing w:val="6"/>
        </w:rPr>
        <w:t xml:space="preserve"> </w:t>
      </w:r>
      <w:r>
        <w:t>of</w:t>
      </w:r>
      <w:r>
        <w:rPr>
          <w:spacing w:val="6"/>
        </w:rPr>
        <w:t xml:space="preserve"> </w:t>
      </w:r>
      <w:r>
        <w:rPr>
          <w:spacing w:val="-2"/>
        </w:rPr>
        <w:t>work.</w:t>
      </w:r>
    </w:p>
    <w:p w14:paraId="4183D72B" w14:textId="77777777" w:rsidR="00DD773B" w:rsidRDefault="00DD773B">
      <w:pPr>
        <w:pStyle w:val="BodyText"/>
        <w:spacing w:before="47"/>
      </w:pPr>
    </w:p>
    <w:p w14:paraId="4183D72C" w14:textId="13A9AEBA" w:rsidR="00DD773B" w:rsidRDefault="00000000" w:rsidP="00481F26">
      <w:pPr>
        <w:pStyle w:val="BodyText"/>
        <w:spacing w:before="1" w:line="256" w:lineRule="auto"/>
        <w:ind w:left="97" w:right="329"/>
      </w:pPr>
      <w:r w:rsidRPr="002E009E">
        <w:rPr>
          <w:b/>
          <w:bCs/>
        </w:rPr>
        <w:t>Safety</w:t>
      </w:r>
      <w:r>
        <w:t>: Contracted work includes warning signage, cones</w:t>
      </w:r>
      <w:r w:rsidR="00481F26">
        <w:t xml:space="preserve"> and</w:t>
      </w:r>
      <w:r>
        <w:t xml:space="preserve"> flaggers as required by MDOT or </w:t>
      </w:r>
      <w:proofErr w:type="gramStart"/>
      <w:r>
        <w:t>other</w:t>
      </w:r>
      <w:proofErr w:type="gramEnd"/>
      <w:r>
        <w:t xml:space="preserve"> regulatory agency.</w:t>
      </w:r>
    </w:p>
    <w:p w14:paraId="4183D72D" w14:textId="77777777" w:rsidR="00DD773B" w:rsidRDefault="00DD773B">
      <w:pPr>
        <w:pStyle w:val="BodyText"/>
        <w:spacing w:before="29"/>
      </w:pPr>
    </w:p>
    <w:p w14:paraId="4183D72E" w14:textId="768ED036" w:rsidR="00DD773B" w:rsidRDefault="00000000" w:rsidP="00481F26">
      <w:pPr>
        <w:pStyle w:val="BodyText"/>
        <w:spacing w:before="1" w:line="256" w:lineRule="auto"/>
        <w:ind w:left="97" w:right="329"/>
      </w:pPr>
      <w:r w:rsidRPr="002E009E">
        <w:rPr>
          <w:b/>
          <w:bCs/>
        </w:rPr>
        <w:t>Power lines</w:t>
      </w:r>
      <w:r>
        <w:t xml:space="preserve"> are present on the roads and contractor personnel shall have all necessary training and </w:t>
      </w:r>
      <w:r w:rsidR="002E009E">
        <w:t>p</w:t>
      </w:r>
      <w:r>
        <w:t xml:space="preserve">ermit/certification required to work under or adjacent to power </w:t>
      </w:r>
      <w:r>
        <w:rPr>
          <w:spacing w:val="-2"/>
        </w:rPr>
        <w:t>lines.</w:t>
      </w:r>
    </w:p>
    <w:p w14:paraId="4183D72F" w14:textId="77777777" w:rsidR="00DD773B" w:rsidRDefault="00DD773B">
      <w:pPr>
        <w:pStyle w:val="BodyText"/>
        <w:spacing w:before="20"/>
      </w:pPr>
    </w:p>
    <w:p w14:paraId="4183D730" w14:textId="47DD0173" w:rsidR="00DD773B" w:rsidRDefault="00000000">
      <w:pPr>
        <w:pStyle w:val="BodyText"/>
        <w:spacing w:before="1" w:line="256" w:lineRule="auto"/>
        <w:ind w:left="97" w:right="104"/>
      </w:pPr>
      <w:r>
        <w:rPr>
          <w:b/>
        </w:rPr>
        <w:t>Prior to</w:t>
      </w:r>
      <w:r>
        <w:rPr>
          <w:b/>
          <w:spacing w:val="28"/>
        </w:rPr>
        <w:t xml:space="preserve"> </w:t>
      </w:r>
      <w:r>
        <w:rPr>
          <w:b/>
        </w:rPr>
        <w:t>commencement</w:t>
      </w:r>
      <w:r>
        <w:rPr>
          <w:b/>
          <w:spacing w:val="28"/>
        </w:rPr>
        <w:t xml:space="preserve"> </w:t>
      </w:r>
      <w:r>
        <w:rPr>
          <w:b/>
        </w:rPr>
        <w:t>of</w:t>
      </w:r>
      <w:r>
        <w:rPr>
          <w:b/>
          <w:spacing w:val="28"/>
        </w:rPr>
        <w:t xml:space="preserve"> </w:t>
      </w:r>
      <w:r>
        <w:rPr>
          <w:b/>
        </w:rPr>
        <w:t>work</w:t>
      </w:r>
      <w:r w:rsidR="002E009E">
        <w:t>:</w:t>
      </w:r>
      <w:r>
        <w:rPr>
          <w:spacing w:val="28"/>
        </w:rPr>
        <w:t xml:space="preserve"> </w:t>
      </w:r>
      <w:r>
        <w:t>Contractor</w:t>
      </w:r>
      <w:r>
        <w:rPr>
          <w:spacing w:val="28"/>
        </w:rPr>
        <w:t xml:space="preserve"> </w:t>
      </w:r>
      <w:r>
        <w:t>shall</w:t>
      </w:r>
      <w:r>
        <w:rPr>
          <w:spacing w:val="28"/>
        </w:rPr>
        <w:t xml:space="preserve"> </w:t>
      </w:r>
      <w:r>
        <w:t>provide</w:t>
      </w:r>
      <w:r>
        <w:rPr>
          <w:spacing w:val="28"/>
        </w:rPr>
        <w:t xml:space="preserve"> </w:t>
      </w:r>
      <w:r>
        <w:t>the</w:t>
      </w:r>
      <w:r>
        <w:rPr>
          <w:spacing w:val="28"/>
        </w:rPr>
        <w:t xml:space="preserve"> </w:t>
      </w:r>
      <w:r>
        <w:t>Montville Town Treasurer with all required insurance certification, Workman Compensation certificates or proof of coverage, and authorization to work near power lines. Contractor will coordinate with the Road Commissioner prior to commencement of work.</w:t>
      </w:r>
    </w:p>
    <w:p w14:paraId="4183D731" w14:textId="77777777" w:rsidR="00DD773B" w:rsidRDefault="00DD773B">
      <w:pPr>
        <w:pStyle w:val="BodyText"/>
        <w:spacing w:before="31"/>
      </w:pPr>
    </w:p>
    <w:p w14:paraId="4183D734" w14:textId="42B405F3" w:rsidR="00DD773B" w:rsidRDefault="00000000" w:rsidP="009D4E88">
      <w:pPr>
        <w:pStyle w:val="BodyText"/>
        <w:tabs>
          <w:tab w:val="left" w:pos="2208"/>
        </w:tabs>
        <w:spacing w:line="256" w:lineRule="auto"/>
        <w:ind w:left="97" w:right="330"/>
        <w:jc w:val="both"/>
      </w:pPr>
      <w:r>
        <w:rPr>
          <w:b/>
        </w:rPr>
        <w:t>Time of Work</w:t>
      </w:r>
      <w:r>
        <w:t>:</w:t>
      </w:r>
      <w:r w:rsidR="00007686">
        <w:t xml:space="preserve"> </w:t>
      </w:r>
      <w:r>
        <w:t>Work will not commence before 6:00</w:t>
      </w:r>
      <w:r>
        <w:rPr>
          <w:spacing w:val="-5"/>
        </w:rPr>
        <w:t xml:space="preserve"> </w:t>
      </w:r>
      <w:r>
        <w:t>AM and shall cease before 7:00 PM. Work may commence upon award of contract by the Montville Select Board. Work</w:t>
      </w:r>
      <w:r>
        <w:rPr>
          <w:spacing w:val="3"/>
        </w:rPr>
        <w:t xml:space="preserve"> </w:t>
      </w:r>
      <w:r>
        <w:t>is</w:t>
      </w:r>
      <w:r>
        <w:rPr>
          <w:spacing w:val="4"/>
        </w:rPr>
        <w:t xml:space="preserve"> </w:t>
      </w:r>
      <w:r>
        <w:t>to</w:t>
      </w:r>
      <w:r>
        <w:rPr>
          <w:spacing w:val="4"/>
        </w:rPr>
        <w:t xml:space="preserve"> </w:t>
      </w:r>
      <w:r>
        <w:t>be</w:t>
      </w:r>
      <w:r>
        <w:rPr>
          <w:spacing w:val="3"/>
        </w:rPr>
        <w:t xml:space="preserve"> </w:t>
      </w:r>
      <w:r>
        <w:t>completed</w:t>
      </w:r>
      <w:r>
        <w:rPr>
          <w:spacing w:val="4"/>
        </w:rPr>
        <w:t xml:space="preserve"> </w:t>
      </w:r>
      <w:r>
        <w:t>by</w:t>
      </w:r>
      <w:r>
        <w:rPr>
          <w:spacing w:val="4"/>
        </w:rPr>
        <w:t xml:space="preserve"> </w:t>
      </w:r>
      <w:r>
        <w:t>October</w:t>
      </w:r>
      <w:r>
        <w:rPr>
          <w:spacing w:val="3"/>
        </w:rPr>
        <w:t xml:space="preserve"> </w:t>
      </w:r>
      <w:r>
        <w:t>27,</w:t>
      </w:r>
      <w:r>
        <w:rPr>
          <w:spacing w:val="4"/>
        </w:rPr>
        <w:t xml:space="preserve"> </w:t>
      </w:r>
      <w:r>
        <w:t>2025.</w:t>
      </w:r>
      <w:r>
        <w:rPr>
          <w:spacing w:val="4"/>
        </w:rPr>
        <w:t xml:space="preserve"> </w:t>
      </w:r>
      <w:r>
        <w:t>Upon</w:t>
      </w:r>
      <w:r>
        <w:rPr>
          <w:spacing w:val="3"/>
        </w:rPr>
        <w:t xml:space="preserve"> </w:t>
      </w:r>
      <w:r>
        <w:t>completion</w:t>
      </w:r>
      <w:r>
        <w:rPr>
          <w:spacing w:val="4"/>
        </w:rPr>
        <w:t xml:space="preserve"> </w:t>
      </w:r>
      <w:r>
        <w:t>of</w:t>
      </w:r>
      <w:r>
        <w:rPr>
          <w:spacing w:val="4"/>
        </w:rPr>
        <w:t xml:space="preserve"> </w:t>
      </w:r>
      <w:r>
        <w:t>work,</w:t>
      </w:r>
      <w:r>
        <w:rPr>
          <w:spacing w:val="3"/>
        </w:rPr>
        <w:t xml:space="preserve"> </w:t>
      </w:r>
      <w:r>
        <w:t>the</w:t>
      </w:r>
      <w:r>
        <w:rPr>
          <w:spacing w:val="4"/>
        </w:rPr>
        <w:t xml:space="preserve"> </w:t>
      </w:r>
      <w:r>
        <w:rPr>
          <w:spacing w:val="-2"/>
        </w:rPr>
        <w:t>Montville</w:t>
      </w:r>
      <w:r w:rsidR="009D4E88">
        <w:rPr>
          <w:spacing w:val="-2"/>
        </w:rPr>
        <w:t xml:space="preserve"> </w:t>
      </w:r>
      <w:r w:rsidR="009D4E88">
        <w:t>R</w:t>
      </w:r>
      <w:r>
        <w:t>oad</w:t>
      </w:r>
      <w:r>
        <w:rPr>
          <w:spacing w:val="5"/>
        </w:rPr>
        <w:t xml:space="preserve"> </w:t>
      </w:r>
      <w:r>
        <w:t>Commissioner</w:t>
      </w:r>
      <w:r>
        <w:rPr>
          <w:spacing w:val="6"/>
        </w:rPr>
        <w:t xml:space="preserve"> </w:t>
      </w:r>
      <w:r>
        <w:t>or</w:t>
      </w:r>
      <w:r>
        <w:rPr>
          <w:spacing w:val="6"/>
        </w:rPr>
        <w:t xml:space="preserve"> </w:t>
      </w:r>
      <w:r>
        <w:t>designated</w:t>
      </w:r>
      <w:r>
        <w:rPr>
          <w:spacing w:val="6"/>
        </w:rPr>
        <w:t xml:space="preserve"> </w:t>
      </w:r>
      <w:r>
        <w:t>representative</w:t>
      </w:r>
      <w:r>
        <w:rPr>
          <w:spacing w:val="6"/>
        </w:rPr>
        <w:t xml:space="preserve"> </w:t>
      </w:r>
      <w:r>
        <w:t>will</w:t>
      </w:r>
      <w:r>
        <w:rPr>
          <w:spacing w:val="6"/>
        </w:rPr>
        <w:t xml:space="preserve"> </w:t>
      </w:r>
      <w:r>
        <w:t>review</w:t>
      </w:r>
      <w:r>
        <w:rPr>
          <w:spacing w:val="6"/>
        </w:rPr>
        <w:t xml:space="preserve"> </w:t>
      </w:r>
      <w:r>
        <w:t>all</w:t>
      </w:r>
      <w:r>
        <w:rPr>
          <w:spacing w:val="6"/>
        </w:rPr>
        <w:t xml:space="preserve"> </w:t>
      </w:r>
      <w:r>
        <w:t>work</w:t>
      </w:r>
      <w:r>
        <w:rPr>
          <w:spacing w:val="6"/>
        </w:rPr>
        <w:t xml:space="preserve"> </w:t>
      </w:r>
      <w:r>
        <w:t>prior</w:t>
      </w:r>
      <w:r>
        <w:rPr>
          <w:spacing w:val="6"/>
        </w:rPr>
        <w:t xml:space="preserve"> </w:t>
      </w:r>
      <w:r>
        <w:t>to</w:t>
      </w:r>
      <w:r>
        <w:rPr>
          <w:spacing w:val="6"/>
        </w:rPr>
        <w:t xml:space="preserve"> </w:t>
      </w:r>
      <w:r>
        <w:rPr>
          <w:spacing w:val="-2"/>
        </w:rPr>
        <w:t>approval.</w:t>
      </w:r>
    </w:p>
    <w:p w14:paraId="4183D735" w14:textId="77777777" w:rsidR="00DD773B" w:rsidRDefault="00DD773B">
      <w:pPr>
        <w:pStyle w:val="BodyText"/>
        <w:spacing w:before="48"/>
      </w:pPr>
    </w:p>
    <w:p w14:paraId="4183D736" w14:textId="26DD8243" w:rsidR="00DD773B" w:rsidRDefault="00000000">
      <w:pPr>
        <w:spacing w:line="256" w:lineRule="auto"/>
        <w:ind w:left="97"/>
        <w:rPr>
          <w:b/>
          <w:sz w:val="23"/>
        </w:rPr>
      </w:pPr>
      <w:r>
        <w:rPr>
          <w:b/>
          <w:sz w:val="23"/>
        </w:rPr>
        <w:t xml:space="preserve">All bids are to </w:t>
      </w:r>
      <w:r w:rsidR="003D3619">
        <w:rPr>
          <w:b/>
          <w:sz w:val="23"/>
        </w:rPr>
        <w:t xml:space="preserve">be </w:t>
      </w:r>
      <w:r>
        <w:rPr>
          <w:b/>
          <w:sz w:val="23"/>
        </w:rPr>
        <w:t>delivered to the Montville</w:t>
      </w:r>
      <w:r>
        <w:rPr>
          <w:b/>
          <w:spacing w:val="-1"/>
          <w:sz w:val="23"/>
        </w:rPr>
        <w:t xml:space="preserve"> </w:t>
      </w:r>
      <w:r>
        <w:rPr>
          <w:b/>
          <w:sz w:val="23"/>
        </w:rPr>
        <w:t>Town Office prior</w:t>
      </w:r>
      <w:r>
        <w:rPr>
          <w:b/>
          <w:spacing w:val="-1"/>
          <w:sz w:val="23"/>
        </w:rPr>
        <w:t xml:space="preserve"> </w:t>
      </w:r>
      <w:r>
        <w:rPr>
          <w:b/>
          <w:sz w:val="23"/>
        </w:rPr>
        <w:t>to 7:00 PM,</w:t>
      </w:r>
      <w:r>
        <w:rPr>
          <w:b/>
          <w:spacing w:val="-9"/>
          <w:sz w:val="23"/>
        </w:rPr>
        <w:t xml:space="preserve"> </w:t>
      </w:r>
      <w:r>
        <w:rPr>
          <w:b/>
          <w:sz w:val="23"/>
        </w:rPr>
        <w:t xml:space="preserve">August 11, </w:t>
      </w:r>
      <w:r>
        <w:rPr>
          <w:b/>
          <w:spacing w:val="-2"/>
          <w:sz w:val="23"/>
        </w:rPr>
        <w:t>2025.</w:t>
      </w:r>
    </w:p>
    <w:sectPr w:rsidR="00DD773B" w:rsidSect="001F3986">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D773B"/>
    <w:rsid w:val="00007686"/>
    <w:rsid w:val="000F22FE"/>
    <w:rsid w:val="001F3986"/>
    <w:rsid w:val="002E009E"/>
    <w:rsid w:val="003D3619"/>
    <w:rsid w:val="00481F26"/>
    <w:rsid w:val="005459D3"/>
    <w:rsid w:val="009D4E88"/>
    <w:rsid w:val="00A16E95"/>
    <w:rsid w:val="00A27D5B"/>
    <w:rsid w:val="00DD773B"/>
    <w:rsid w:val="00E44595"/>
    <w:rsid w:val="00FF2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3D714"/>
  <w15:docId w15:val="{CF51C462-2445-4484-9B4A-7C29D8DE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58E1517D3D764AAB7714DFA7A9FD10" ma:contentTypeVersion="13" ma:contentTypeDescription="Create a new document." ma:contentTypeScope="" ma:versionID="13e77041ca17eac62dcf0a20c2627332">
  <xsd:schema xmlns:xsd="http://www.w3.org/2001/XMLSchema" xmlns:xs="http://www.w3.org/2001/XMLSchema" xmlns:p="http://schemas.microsoft.com/office/2006/metadata/properties" xmlns:ns2="ac082225-bfe0-41fd-81af-33d2e6cc64f6" xmlns:ns3="a6efb133-7697-455d-9bb3-1e6ee51094d8" targetNamespace="http://schemas.microsoft.com/office/2006/metadata/properties" ma:root="true" ma:fieldsID="36e5802b6bac0405e8373f2d91fbf0c7" ns2:_="" ns3:_="">
    <xsd:import namespace="ac082225-bfe0-41fd-81af-33d2e6cc64f6"/>
    <xsd:import namespace="a6efb133-7697-455d-9bb3-1e6ee51094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82225-bfe0-41fd-81af-33d2e6cc6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39ca70-f41c-4d0f-927c-308ae72df7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efb133-7697-455d-9bb3-1e6ee51094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23b062-f538-4acc-90b8-b254db5ebe68}" ma:internalName="TaxCatchAll" ma:showField="CatchAllData" ma:web="a6efb133-7697-455d-9bb3-1e6ee5109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efb133-7697-455d-9bb3-1e6ee51094d8" xsi:nil="true"/>
    <lcf76f155ced4ddcb4097134ff3c332f xmlns="ac082225-bfe0-41fd-81af-33d2e6cc64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789AD-2151-4D85-8621-1C7696B54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82225-bfe0-41fd-81af-33d2e6cc64f6"/>
    <ds:schemaRef ds:uri="a6efb133-7697-455d-9bb3-1e6ee5109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03309-EED1-44A6-B42A-51FF28F0B5A5}">
  <ds:schemaRefs>
    <ds:schemaRef ds:uri="http://schemas.microsoft.com/office/2006/metadata/properties"/>
    <ds:schemaRef ds:uri="http://schemas.microsoft.com/office/infopath/2007/PartnerControls"/>
    <ds:schemaRef ds:uri="a6efb133-7697-455d-9bb3-1e6ee51094d8"/>
    <ds:schemaRef ds:uri="ac082225-bfe0-41fd-81af-33d2e6cc64f6"/>
  </ds:schemaRefs>
</ds:datastoreItem>
</file>

<file path=customXml/itemProps3.xml><?xml version="1.0" encoding="utf-8"?>
<ds:datastoreItem xmlns:ds="http://schemas.openxmlformats.org/officeDocument/2006/customXml" ds:itemID="{80A06220-D5CE-4408-B39D-7CD3ACBAA1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DitchingBid2025 V1</dc:title>
  <cp:lastModifiedBy>Admin Assistant</cp:lastModifiedBy>
  <cp:revision>12</cp:revision>
  <dcterms:created xsi:type="dcterms:W3CDTF">2025-07-23T13:30:00Z</dcterms:created>
  <dcterms:modified xsi:type="dcterms:W3CDTF">2025-07-28T12:06:00Z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2025-07-23T00:00:00Z</vt:filetime>
  </property>
  <property fmtid="{D5CDD505-2E9C-101B-9397-08002B2CF9AE}" pid="3" name="Creator">
    <vt:lpwstr>TextEdit</vt:lpwstr>
  </property>
  <property fmtid="{D5CDD505-2E9C-101B-9397-08002B2CF9AE}" pid="4" name="LastSaved">
    <vt:filetime>2025-07-23T00:00:00Z</vt:filetime>
  </property>
  <property fmtid="{D5CDD505-2E9C-101B-9397-08002B2CF9AE}" pid="5" name="Producer">
    <vt:lpwstr>macOS Version 12.7.6 (Build 21H1320) Quartz PDFContext</vt:lpwstr>
  </property>
  <property fmtid="{D5CDD505-2E9C-101B-9397-08002B2CF9AE}" pid="6" name="ContentTypeId">
    <vt:lpwstr>0x0101008158E1517D3D764AAB7714DFA7A9FD10</vt:lpwstr>
  </property>
  <property fmtid="{D5CDD505-2E9C-101B-9397-08002B2CF9AE}" pid="7" name="MediaServiceImageTags">
    <vt:lpwstr/>
  </property>
</Properties>
</file>